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March 2026 DCCA - HOA Board Meeting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br w:type="textWrapping"/>
        <w:t xml:space="preserve">Board Members Present:</w:t>
      </w:r>
      <w:r w:rsidDel="00000000" w:rsidR="00000000" w:rsidRPr="00000000">
        <w:rPr>
          <w:rtl w:val="0"/>
        </w:rPr>
        <w:t xml:space="preserve"> Brian Burke, Drew Collier, Penny Howell, Amanda Harding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Absent:</w:t>
      </w:r>
      <w:r w:rsidDel="00000000" w:rsidR="00000000" w:rsidRPr="00000000">
        <w:rPr>
          <w:rtl w:val="0"/>
        </w:rPr>
        <w:t xml:space="preserve"> Mike Merzke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Property Manager:</w:t>
      </w:r>
      <w:r w:rsidDel="00000000" w:rsidR="00000000" w:rsidRPr="00000000">
        <w:rPr>
          <w:rtl w:val="0"/>
        </w:rPr>
        <w:t xml:space="preserve"> Cathy Pierce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Guests:</w:t>
      </w:r>
      <w:r w:rsidDel="00000000" w:rsidR="00000000" w:rsidRPr="00000000">
        <w:rPr>
          <w:rtl w:val="0"/>
        </w:rPr>
        <w:t xml:space="preserve"> 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March 23, 2026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Time:</w:t>
      </w:r>
      <w:r w:rsidDel="00000000" w:rsidR="00000000" w:rsidRPr="00000000">
        <w:rPr>
          <w:rtl w:val="0"/>
        </w:rPr>
        <w:t xml:space="preserve"> 5:30 PM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Location:</w:t>
      </w:r>
      <w:r w:rsidDel="00000000" w:rsidR="00000000" w:rsidRPr="00000000">
        <w:rPr>
          <w:rtl w:val="0"/>
        </w:rPr>
        <w:t xml:space="preserve"> DCCA Pool</w:t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z7hl5p8o5id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Call to Order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meeting was called to order at </w:t>
      </w:r>
      <w:r w:rsidDel="00000000" w:rsidR="00000000" w:rsidRPr="00000000">
        <w:rPr>
          <w:b w:val="1"/>
          <w:bCs w:val="1"/>
          <w:rtl w:val="0"/>
        </w:rPr>
        <w:t xml:space="preserve">5:45 PM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/>
      </w:pPr>
      <w:bookmarkStart w:colFirst="0" w:colLast="0" w:name="_tnxht2hi081f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Property Management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ind w:left="0"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 Parkway Lighting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LED lighting installation is complete for all street corner lights except the Highway 54 entrance light, which is pending removal.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 Pool House Refurbishment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Front door and windows installed; security fob system to be re-installed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Bathroom drywall replaced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Light fixtures installed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Closets cleaned out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Action Item:</w:t>
      </w:r>
      <w:r w:rsidDel="00000000" w:rsidR="00000000" w:rsidRPr="00000000">
        <w:rPr>
          <w:rtl w:val="0"/>
        </w:rPr>
        <w:t xml:space="preserve"> Obtain estimates for water fountains with bottle-fill and filtration features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c. Landscaping &amp; Grounds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Invasive ivy and bamboo behind tennis courts: Under consideration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Emerald Ash Borer treatment (Eli Beverly): Treatment to be carried out shortly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Spring plant updates underway (Rantos; coordinated with Drew Collier and Amanda Harding)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d. Resident Concerns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2117 Copeland:</w:t>
      </w:r>
      <w:r w:rsidDel="00000000" w:rsidR="00000000" w:rsidRPr="00000000">
        <w:rPr>
          <w:rtl w:val="0"/>
        </w:rPr>
        <w:t xml:space="preserve"> Follow-up on noise deterrent device; board to determine next steps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1832 Chedworth:</w:t>
      </w:r>
      <w:r w:rsidDel="00000000" w:rsidR="00000000" w:rsidRPr="00000000">
        <w:rPr>
          <w:rtl w:val="0"/>
        </w:rPr>
        <w:t xml:space="preserve"> Shed/play structure relocation; Drew Collier to meet onsite and report back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1777 Dunmore:</w:t>
      </w:r>
      <w:r w:rsidDel="00000000" w:rsidR="00000000" w:rsidRPr="00000000">
        <w:rPr>
          <w:rtl w:val="0"/>
        </w:rPr>
        <w:t xml:space="preserve"> General landscaping maintenance concerns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e. Architectural Guidelines Updates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ARC requests must now include proof of property lines prior to approval of structures or fencing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Board to issue community communication regarding updated requirements (including property pins)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Noted increase in unauthorized tree removals - community wide notification to residents to inform everyone:</w:t>
      </w:r>
    </w:p>
    <w:p w:rsidR="00000000" w:rsidDel="00000000" w:rsidP="00000000" w:rsidRDefault="00000000" w:rsidRPr="00000000" w14:paraId="0000001B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Trees must be certified as unhealthy or dead by a licensed arborist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Violations will result in fines and required tree replacement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8a8ilwkemyw8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New Business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a. Spring Festival &amp; Egg Hunt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Board agreed to send a final notice to residents indicating the event will be canceled if there are no volunteers.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b. HOA Life Platform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Open questions regarding voting and ARC processes discussed</w:t>
      </w:r>
    </w:p>
    <w:p w:rsidR="00000000" w:rsidDel="00000000" w:rsidP="00000000" w:rsidRDefault="00000000" w:rsidRPr="00000000" w14:paraId="0000002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15zl1x9oey84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Financial Report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March financials were reviewed and approved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February financials were revisited and approved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jjn4h2s9u3y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5. Next Meeting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next Board meeting is scheduled for </w:t>
      </w:r>
      <w:r w:rsidDel="00000000" w:rsidR="00000000" w:rsidRPr="00000000">
        <w:rPr>
          <w:b w:val="1"/>
          <w:bCs w:val="1"/>
          <w:rtl w:val="0"/>
        </w:rPr>
        <w:t xml:space="preserve">April 23, 2026 at 5:30 PM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